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Programma di Storia – Classe IV C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Prof. Sabato Danzilli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 L’Italia del Quattrocento e il Rinascimento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L’Italia frammentata del Quattrocento: stati regionali e assetto politico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Le corti e la cultura umanistico</w:t>
        <w:noBreakHyphen/>
        <w:t xml:space="preserve">rinascimentale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Umanesimo, riscoperta dei classici e nuova visione dell’uomo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Rinascimento artistico e ruolo delle città italiane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Le guerre d’Italia e la fine dell’autonomia italiana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Le grandi scoperte geografiche e l’età delle monarchie assolute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Condizioni economiche, tecniche e politiche delle grandi scoperte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viaggi di esplorazione e la scoperta dell’America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Conseguenze economiche, demografiche e culturali dell’espansione europea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L’Europa di Carlo V e Filippo II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Riforma protestante e Controriforma cattolica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Le ragioni della predicazione di Lutero e della diffusione della Riforma protestante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La diffusione della Riforma e fine dell’unità religiosa dell’Europa Occidentale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La pace di Augusta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Il concilio di Trento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Controriforma o riforma cattolica?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. Il Seicento e la crisi dell’antico ordine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Nascita e sviluppo delle monarchie assolute in Europa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Crisi economica, sociale e politica dell’Europa del Seicento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guerre di religione e di egemonia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Le rivoluzioni inglesi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Rivoluzione scientifica: nuove concezioni della natura e del metodo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5. </w:t>
      </w:r>
      <w:r>
        <w:rPr>
          <w:rFonts w:ascii="Times New Roman" w:hAnsi="Times New Roman"/>
          <w:b/>
          <w:bCs/>
        </w:rPr>
        <w:t xml:space="preserve"> L’Illuminismo e l’età delle riforme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Caratteri generali dell’Illuminismo europeo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principi fondamentali dell’Illuminismo: ragione, progresso, critica dell’assolutismo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Riforme “illuminate” negli Stati europei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Le guerre di successione del Settecento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Rapporti tra Illuminismo, opinione pubblica e trasformazioni politiche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La rivoluzione industriale e la nascita del mondo contemporaneo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La Gran Bretagna dopo l’Act of Union: la dinastia degli Hannover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Caratteri fondamentali dell’economia e della società britannica del ‘700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La nascita della macchina a vapore e del sistema di fabbrica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La diffusione della rivoluzione industriale e la nascita del proletariato industriale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</w:t>
      </w:r>
      <w:r>
        <w:rPr>
          <w:rFonts w:ascii="Times New Roman" w:hAnsi="Times New Roman"/>
          <w:b/>
          <w:bCs/>
        </w:rPr>
        <w:t xml:space="preserve">  La Rivoluzione americana e la Rivoluzione francese. </w:t>
      </w:r>
      <w:r>
        <w:rPr>
          <w:rFonts w:ascii="Times New Roman" w:hAnsi="Times New Roman"/>
          <w:b/>
          <w:bCs/>
        </w:rPr>
        <w:t>L’età napoleonica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Origini della Rivoluzione americana e nascita degli Stati Uniti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Dichiarazione d’indipendenza e nuovo modello costituzionale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Cause politiche, sociali ed economiche della Rivoluzione francese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fasi della Rivoluzione francese e il Terrore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L’ascesa al potere di Napoleone: dal consolato all’impero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Il sistema napoleonico e le riforme civili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Dalla campagna di Russia a Waterloo: la caduta dell’impero napoleonico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 </w:t>
      </w:r>
      <w:r>
        <w:rPr>
          <w:rFonts w:ascii="Times New Roman" w:hAnsi="Times New Roman"/>
          <w:b/>
          <w:bCs/>
        </w:rPr>
        <w:t xml:space="preserve">L’età della Restaurazione e dei moti liberali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L’assetto europeo dopo il Congresso di Vienna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sistema della Restaurazione e il principio di legittimità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I moti liberali e nazionali del 1820</w:t>
        <w:noBreakHyphen/>
        <w:t xml:space="preserve">21, 1830, 1848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Il significato politico dei movimenti liberali e nazionali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 Il Risorgimento italiano </w:t>
      </w:r>
      <w:r>
        <w:rPr>
          <w:rFonts w:ascii="Times New Roman" w:hAnsi="Times New Roman"/>
          <w:b/>
          <w:bCs/>
        </w:rPr>
        <w:t>fino alla vigilia della Seconda guerra d’indipendenza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Formazione dell’idea nazionale italiana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Correnti e progetti politici del Risorgimento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moti del 1848 e il ruolo delle diverse aree dell’Italia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LibreOffice/26.2.1.2$MacOSX_AARCH64 LibreOffice_project/8399f6259d8c87f40e7255cdb3c9b958f5e08948</Application>
  <AppVersion>15.0000</AppVersion>
  <Pages>2</Pages>
  <Words>452</Words>
  <Characters>2578</Characters>
  <CharactersWithSpaces>3117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2026-05-16T16:15:10Z</dcterms:created>
  <dc:creator/>
  <dc:description/>
  <dc:language>it-IT</dc:language>
  <cp:lastModifiedBy/>
  <dcterms:modified xsi:type="dcterms:W3CDTF">2026-05-16T16:31:28Z</dcterms:modified>
  <cp:revision>1</cp:revision>
  <dc:subject/>
  <dc:title/>
</cp:coreProperties>
</file>